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925A3C" w:rsidTr="00D17A24">
        <w:tc>
          <w:tcPr>
            <w:tcW w:w="10800" w:type="dxa"/>
            <w:gridSpan w:val="2"/>
            <w:shd w:val="clear" w:color="auto" w:fill="F7CAAC" w:themeFill="accent2" w:themeFillTint="66"/>
          </w:tcPr>
          <w:p w:rsidR="00925A3C" w:rsidRPr="007A6F52" w:rsidRDefault="00925A3C" w:rsidP="00A76D50">
            <w:pPr>
              <w:bidi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925A3C">
              <w:rPr>
                <w:rFonts w:cs="B Nazanin" w:hint="cs"/>
                <w:b/>
                <w:bCs/>
                <w:color w:val="7030A0"/>
                <w:sz w:val="32"/>
                <w:szCs w:val="32"/>
                <w:rtl/>
                <w:lang w:bidi="fa-IR"/>
              </w:rPr>
              <w:t>مدلسازی مقیاس میکروسکوپی</w:t>
            </w:r>
          </w:p>
        </w:tc>
      </w:tr>
      <w:tr w:rsidR="009F34C0" w:rsidTr="00D17A24">
        <w:tc>
          <w:tcPr>
            <w:tcW w:w="10800" w:type="dxa"/>
            <w:gridSpan w:val="2"/>
          </w:tcPr>
          <w:p w:rsidR="009F34C0" w:rsidRPr="007A6F52" w:rsidRDefault="00E81E58" w:rsidP="00A76D50">
            <w:pPr>
              <w:bidi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1-</w:t>
            </w:r>
            <w:r w:rsidR="009F34C0" w:rsidRPr="007A6F5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ساخت مدل سلول </w:t>
            </w:r>
            <w:r w:rsidR="009F34C0" w:rsidRPr="007A6F52">
              <w:rPr>
                <w:rFonts w:cs="B Nazanin"/>
                <w:b/>
                <w:bCs/>
                <w:color w:val="FF0000"/>
                <w:sz w:val="32"/>
                <w:szCs w:val="32"/>
                <w:lang w:bidi="fa-IR"/>
              </w:rPr>
              <w:t>o-taury</w:t>
            </w:r>
            <w:r w:rsidR="009F34C0" w:rsidRPr="007A6F5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در نرم افزار </w:t>
            </w:r>
            <w:r w:rsidR="009F34C0" w:rsidRPr="007A6F52">
              <w:rPr>
                <w:rFonts w:cs="B Nazanin"/>
                <w:b/>
                <w:bCs/>
                <w:color w:val="FF0000"/>
                <w:sz w:val="32"/>
                <w:szCs w:val="32"/>
                <w:lang w:bidi="fa-IR"/>
              </w:rPr>
              <w:t>savi</w:t>
            </w:r>
          </w:p>
        </w:tc>
      </w:tr>
      <w:tr w:rsidR="009F34C0" w:rsidTr="00D17A24">
        <w:tc>
          <w:tcPr>
            <w:tcW w:w="1350" w:type="dxa"/>
          </w:tcPr>
          <w:p w:rsidR="009F34C0" w:rsidRPr="007A6F52" w:rsidRDefault="009F34C0" w:rsidP="00A76D50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مدت زمان</w:t>
            </w:r>
          </w:p>
        </w:tc>
        <w:tc>
          <w:tcPr>
            <w:tcW w:w="9450" w:type="dxa"/>
          </w:tcPr>
          <w:p w:rsidR="009F34C0" w:rsidRPr="007A6F52" w:rsidRDefault="00E81E58" w:rsidP="00A76D50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1-1-</w:t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اصلاح نرم</w:t>
            </w:r>
            <w:r w:rsidR="009F34C0" w:rsidRPr="007A6F5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softHyphen/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افزار</w:t>
            </w:r>
          </w:p>
        </w:tc>
      </w:tr>
      <w:tr w:rsidR="009F34C0" w:rsidTr="00D17A24">
        <w:tc>
          <w:tcPr>
            <w:tcW w:w="1350" w:type="dxa"/>
          </w:tcPr>
          <w:p w:rsidR="009F34C0" w:rsidRDefault="009F34C0" w:rsidP="00A76D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50" w:type="dxa"/>
          </w:tcPr>
          <w:p w:rsidR="009F34C0" w:rsidRPr="00835473" w:rsidRDefault="009F34C0" w:rsidP="00A76D5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354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ایجاد گزینه </w:t>
            </w:r>
            <w:r w:rsidRPr="00835473">
              <w:rPr>
                <w:rFonts w:cs="B Nazanin"/>
                <w:b/>
                <w:bCs/>
                <w:sz w:val="28"/>
                <w:szCs w:val="28"/>
                <w:lang w:bidi="fa-IR"/>
              </w:rPr>
              <w:t>multiple copy</w:t>
            </w:r>
          </w:p>
          <w:p w:rsidR="009F34C0" w:rsidRPr="00835473" w:rsidRDefault="009F34C0" w:rsidP="00A76D5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color w:val="00B050"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 xml:space="preserve">تعریف تابع </w:t>
            </w:r>
            <w:r w:rsidRPr="00835473">
              <w:rPr>
                <w:rFonts w:cs="B Nazanin"/>
                <w:b/>
                <w:bCs/>
                <w:color w:val="00B050"/>
                <w:sz w:val="28"/>
                <w:szCs w:val="28"/>
                <w:lang w:bidi="fa-IR"/>
              </w:rPr>
              <w:t>Draw</w:t>
            </w:r>
          </w:p>
          <w:p w:rsidR="009F34C0" w:rsidRPr="00835473" w:rsidRDefault="009F34C0" w:rsidP="00A76D5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color w:val="00B050"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 xml:space="preserve">حذف </w:t>
            </w:r>
            <w:r w:rsidRPr="00835473">
              <w:rPr>
                <w:rFonts w:cs="B Nazanin"/>
                <w:b/>
                <w:bCs/>
                <w:color w:val="00B050"/>
                <w:sz w:val="28"/>
                <w:szCs w:val="28"/>
                <w:lang w:bidi="fa-IR"/>
              </w:rPr>
              <w:t xml:space="preserve"> meshgen </w:t>
            </w:r>
            <w:r w:rsidRPr="00835473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از دستورات</w:t>
            </w:r>
          </w:p>
          <w:p w:rsidR="009F34C0" w:rsidRPr="00835473" w:rsidRDefault="009F34C0" w:rsidP="00A76D5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color w:val="00B050"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ایجاد امکان تعیین تعداد نقاط در ساخت شکل</w:t>
            </w:r>
            <w:r w:rsidRPr="00835473">
              <w:rPr>
                <w:rFonts w:cs="B Nazanin"/>
                <w:b/>
                <w:bCs/>
                <w:color w:val="00B050"/>
                <w:sz w:val="28"/>
                <w:szCs w:val="28"/>
                <w:rtl/>
                <w:lang w:bidi="fa-IR"/>
              </w:rPr>
              <w:softHyphen/>
            </w:r>
            <w:r w:rsidRPr="00835473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>هایی نظیر کره</w:t>
            </w:r>
          </w:p>
          <w:p w:rsidR="009F34C0" w:rsidRPr="00835473" w:rsidRDefault="009F34C0" w:rsidP="00A76D5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color w:val="00B050"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 xml:space="preserve">ایجاد امکان </w:t>
            </w:r>
            <w:r w:rsidRPr="00835473">
              <w:rPr>
                <w:rFonts w:cs="B Nazanin"/>
                <w:b/>
                <w:bCs/>
                <w:color w:val="00B050"/>
                <w:sz w:val="28"/>
                <w:szCs w:val="28"/>
                <w:lang w:bidi="fa-IR"/>
              </w:rPr>
              <w:t>import</w:t>
            </w:r>
            <w:r w:rsidRPr="00835473">
              <w:rPr>
                <w:rFonts w:cs="B Nazanin" w:hint="cs"/>
                <w:b/>
                <w:bCs/>
                <w:color w:val="00B050"/>
                <w:sz w:val="28"/>
                <w:szCs w:val="28"/>
                <w:rtl/>
                <w:lang w:bidi="fa-IR"/>
              </w:rPr>
              <w:t xml:space="preserve"> کردن مدل ذخیره شده</w:t>
            </w:r>
          </w:p>
          <w:p w:rsidR="009F34C0" w:rsidRDefault="00C97929" w:rsidP="00C97929">
            <w:pPr>
              <w:bidi/>
              <w:ind w:left="72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ارتباط متلب و اسپایس</w:t>
            </w:r>
          </w:p>
        </w:tc>
      </w:tr>
      <w:tr w:rsidR="009F34C0" w:rsidTr="00D17A24">
        <w:tc>
          <w:tcPr>
            <w:tcW w:w="10800" w:type="dxa"/>
            <w:gridSpan w:val="2"/>
          </w:tcPr>
          <w:p w:rsidR="009F34C0" w:rsidRPr="007A6F52" w:rsidRDefault="00E81E58" w:rsidP="00A76D50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1-2-</w:t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ایجاد هندسه</w:t>
            </w:r>
            <w:r w:rsidR="009F34C0" w:rsidRPr="007A6F5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softHyphen/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ی سلول و اندامک</w:t>
            </w:r>
            <w:r w:rsidR="009F34C0" w:rsidRPr="007A6F5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softHyphen/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ها (ارزش کار در دقت در فاصله</w:t>
            </w:r>
            <w:r w:rsidR="009F34C0" w:rsidRPr="007A6F5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softHyphen/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ها و ضخامت</w:t>
            </w:r>
            <w:r w:rsidR="009F34C0" w:rsidRPr="007A6F5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softHyphen/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ها)</w:t>
            </w:r>
          </w:p>
        </w:tc>
      </w:tr>
      <w:tr w:rsidR="009F34C0" w:rsidTr="00D17A24">
        <w:tc>
          <w:tcPr>
            <w:tcW w:w="1350" w:type="dxa"/>
          </w:tcPr>
          <w:p w:rsidR="009F34C0" w:rsidRPr="004A43A8" w:rsidRDefault="009F34C0" w:rsidP="00A76D50">
            <w:pPr>
              <w:bidi/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450" w:type="dxa"/>
          </w:tcPr>
          <w:p w:rsidR="009F34C0" w:rsidRDefault="009F34C0" w:rsidP="00A76D5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F34C0" w:rsidRPr="00835473" w:rsidRDefault="009F34C0" w:rsidP="009F34C0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میتوکندری</w:t>
            </w:r>
          </w:p>
          <w:p w:rsidR="009F34C0" w:rsidRPr="00835473" w:rsidRDefault="009F34C0" w:rsidP="00A76D5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کلروپلاست</w:t>
            </w:r>
          </w:p>
          <w:p w:rsidR="009F34C0" w:rsidRPr="00835473" w:rsidRDefault="009F34C0" w:rsidP="00A76D5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هسته</w:t>
            </w:r>
          </w:p>
          <w:p w:rsidR="009F34C0" w:rsidRPr="009A2E78" w:rsidRDefault="009F34C0" w:rsidP="009A2E7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547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ریبوزوم</w:t>
            </w:r>
          </w:p>
        </w:tc>
      </w:tr>
      <w:tr w:rsidR="009F34C0" w:rsidTr="00D17A24">
        <w:tc>
          <w:tcPr>
            <w:tcW w:w="10800" w:type="dxa"/>
            <w:gridSpan w:val="2"/>
          </w:tcPr>
          <w:p w:rsidR="009F34C0" w:rsidRPr="007A6F52" w:rsidRDefault="00E81E58" w:rsidP="00A76D50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1-3-</w:t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 xml:space="preserve">خواص الکتریکی متناظر با هر اندامک با استفاده از </w:t>
            </w:r>
            <w:r w:rsidR="009F34C0" w:rsidRPr="007A6F5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lang w:bidi="fa-IR"/>
              </w:rPr>
              <w:t>mix tool &amp; mixing rules</w:t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 xml:space="preserve"> ( توجه به </w:t>
            </w:r>
            <w:r w:rsidR="009F34C0" w:rsidRPr="007A6F52"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lang w:bidi="fa-IR"/>
              </w:rPr>
              <w:t>mfile</w:t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 xml:space="preserve"> های ترکیب مواد</w:t>
            </w:r>
            <w:r w:rsidR="00D17A24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 xml:space="preserve"> </w:t>
            </w:r>
            <w:r w:rsidR="009F34C0" w:rsidRPr="007A6F52">
              <w:rPr>
                <w:rFonts w:cs="B Nazanin" w:hint="cs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9F34C0" w:rsidTr="00D17A24">
        <w:tc>
          <w:tcPr>
            <w:tcW w:w="10800" w:type="dxa"/>
            <w:gridSpan w:val="2"/>
          </w:tcPr>
          <w:p w:rsidR="009F34C0" w:rsidRPr="007A6F52" w:rsidRDefault="009F34C0" w:rsidP="00A76D5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مطالعات مرتبط: مقالات موجود در ساختار مواد تشکیل دهنده اندامک ها</w:t>
            </w:r>
          </w:p>
        </w:tc>
      </w:tr>
      <w:tr w:rsidR="009F34C0" w:rsidTr="00D17A24">
        <w:tc>
          <w:tcPr>
            <w:tcW w:w="1350" w:type="dxa"/>
          </w:tcPr>
          <w:p w:rsidR="009F34C0" w:rsidRPr="007A6F52" w:rsidRDefault="009F34C0" w:rsidP="00A76D50">
            <w:pPr>
              <w:pStyle w:val="ListParagraph"/>
              <w:bidi/>
              <w:rPr>
                <w:rFonts w:cs="B Nazanin"/>
                <w:b/>
                <w:bCs/>
                <w:color w:val="2E74B5" w:themeColor="accent1" w:themeShade="BF"/>
                <w:sz w:val="28"/>
                <w:szCs w:val="28"/>
                <w:rtl/>
                <w:lang w:bidi="fa-IR"/>
              </w:rPr>
            </w:pPr>
          </w:p>
        </w:tc>
        <w:tc>
          <w:tcPr>
            <w:tcW w:w="9450" w:type="dxa"/>
          </w:tcPr>
          <w:p w:rsidR="009F34C0" w:rsidRPr="00C318C4" w:rsidRDefault="009F34C0" w:rsidP="00A76D5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318C4">
              <w:rPr>
                <w:rFonts w:cs="B Nazanin" w:hint="cs"/>
                <w:sz w:val="28"/>
                <w:szCs w:val="28"/>
                <w:rtl/>
                <w:lang w:bidi="fa-IR"/>
              </w:rPr>
              <w:t>میتوکندری</w:t>
            </w:r>
          </w:p>
          <w:p w:rsidR="009F34C0" w:rsidRPr="00C318C4" w:rsidRDefault="009F34C0" w:rsidP="00A76D5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318C4">
              <w:rPr>
                <w:rFonts w:cs="B Nazanin" w:hint="cs"/>
                <w:sz w:val="28"/>
                <w:szCs w:val="28"/>
                <w:rtl/>
                <w:lang w:bidi="fa-IR"/>
              </w:rPr>
              <w:t>کلروپلاست</w:t>
            </w:r>
          </w:p>
          <w:p w:rsidR="009F34C0" w:rsidRPr="00C318C4" w:rsidRDefault="009F34C0" w:rsidP="00A76D5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318C4">
              <w:rPr>
                <w:rFonts w:cs="B Nazanin" w:hint="cs"/>
                <w:sz w:val="28"/>
                <w:szCs w:val="28"/>
                <w:rtl/>
                <w:lang w:bidi="fa-IR"/>
              </w:rPr>
              <w:t>هسته</w:t>
            </w:r>
          </w:p>
          <w:p w:rsidR="009F34C0" w:rsidRPr="004A43A8" w:rsidRDefault="009F34C0" w:rsidP="00A76D5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318C4">
              <w:rPr>
                <w:rFonts w:cs="B Nazanin" w:hint="cs"/>
                <w:sz w:val="28"/>
                <w:szCs w:val="28"/>
                <w:rtl/>
                <w:lang w:bidi="fa-IR"/>
              </w:rPr>
              <w:t>ریبوزوم</w:t>
            </w:r>
          </w:p>
        </w:tc>
      </w:tr>
      <w:tr w:rsidR="009F34C0" w:rsidTr="00D17A24">
        <w:tc>
          <w:tcPr>
            <w:tcW w:w="10800" w:type="dxa"/>
            <w:gridSpan w:val="2"/>
          </w:tcPr>
          <w:p w:rsidR="009F34C0" w:rsidRPr="007A6F52" w:rsidRDefault="00E81E58" w:rsidP="00A76D50">
            <w:pPr>
              <w:bidi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2-</w:t>
            </w:r>
            <w:r w:rsidR="009F34C0" w:rsidRPr="007A6F5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شبیه سازی خازنی در نرم افزار </w:t>
            </w:r>
            <w:r w:rsidR="009F34C0" w:rsidRPr="007A6F52">
              <w:rPr>
                <w:rFonts w:cs="B Nazanin"/>
                <w:b/>
                <w:bCs/>
                <w:color w:val="FF0000"/>
                <w:sz w:val="32"/>
                <w:szCs w:val="32"/>
                <w:lang w:bidi="fa-IR"/>
              </w:rPr>
              <w:t>CST</w:t>
            </w:r>
          </w:p>
        </w:tc>
      </w:tr>
      <w:tr w:rsidR="00D17A24" w:rsidTr="00D17A24">
        <w:tc>
          <w:tcPr>
            <w:tcW w:w="1350" w:type="dxa"/>
          </w:tcPr>
          <w:p w:rsidR="009F34C0" w:rsidRDefault="009F34C0" w:rsidP="00A76D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50" w:type="dxa"/>
            <w:shd w:val="clear" w:color="auto" w:fill="FFFFFF" w:themeFill="background1"/>
          </w:tcPr>
          <w:p w:rsidR="009F34C0" w:rsidRDefault="009F34C0" w:rsidP="00A76D50">
            <w:pPr>
              <w:shd w:val="clear" w:color="auto" w:fill="FFFFFF" w:themeFill="background1"/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72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مطالعات مرتبط: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فصل دوم و سوم از تز دکترای دکتر ساویز</w:t>
            </w:r>
          </w:p>
          <w:p w:rsidR="009F34C0" w:rsidRDefault="009F34C0" w:rsidP="00A76D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توجه به کد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visual basic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برای استخراج پارامترهایی مثل میدان از شبیه سازی و انتقال به متلب جهت تحلیل</w:t>
            </w:r>
          </w:p>
        </w:tc>
      </w:tr>
      <w:tr w:rsidR="008A0D09" w:rsidTr="00D17A24">
        <w:tc>
          <w:tcPr>
            <w:tcW w:w="1350" w:type="dxa"/>
          </w:tcPr>
          <w:p w:rsidR="008A0D09" w:rsidRDefault="008A0D09" w:rsidP="00A76D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50" w:type="dxa"/>
            <w:shd w:val="clear" w:color="auto" w:fill="FFFFFF" w:themeFill="background1"/>
          </w:tcPr>
          <w:p w:rsidR="008A0D09" w:rsidRDefault="008A0D09" w:rsidP="008A0D0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ورود مدل هندسی به محیط </w:t>
            </w:r>
            <w:r>
              <w:rPr>
                <w:rFonts w:cs="B Nazanin"/>
                <w:sz w:val="28"/>
                <w:szCs w:val="28"/>
                <w:lang w:bidi="fa-IR"/>
              </w:rPr>
              <w:t>CST</w:t>
            </w:r>
          </w:p>
          <w:p w:rsidR="008A0D09" w:rsidRDefault="008A0D09" w:rsidP="008A0D0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تعیین ماهیت هر جزء اندامک ها و اختصاص خواص الکتریکی آن</w:t>
            </w:r>
          </w:p>
          <w:p w:rsidR="008A0D09" w:rsidRPr="009A2E78" w:rsidRDefault="008A0D09" w:rsidP="009A2E7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شبیه سازی خازنی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نرم افزار</w:t>
            </w:r>
          </w:p>
        </w:tc>
      </w:tr>
      <w:tr w:rsidR="00925A3C" w:rsidTr="00D17A24">
        <w:tc>
          <w:tcPr>
            <w:tcW w:w="10800" w:type="dxa"/>
            <w:gridSpan w:val="2"/>
          </w:tcPr>
          <w:p w:rsidR="00925A3C" w:rsidRPr="00925A3C" w:rsidRDefault="00E81E58" w:rsidP="00925A3C">
            <w:pPr>
              <w:bidi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lastRenderedPageBreak/>
              <w:t>3-</w:t>
            </w:r>
            <w:r w:rsidR="00925A3C" w:rsidRPr="00925A3C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استخراج پارامتر از نتایج شبیه سازی</w:t>
            </w:r>
          </w:p>
        </w:tc>
      </w:tr>
      <w:tr w:rsidR="009F34C0" w:rsidTr="00D17A24">
        <w:tc>
          <w:tcPr>
            <w:tcW w:w="1350" w:type="dxa"/>
          </w:tcPr>
          <w:p w:rsidR="009F34C0" w:rsidRDefault="009F34C0" w:rsidP="00A76D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50" w:type="dxa"/>
          </w:tcPr>
          <w:p w:rsidR="009F34C0" w:rsidRPr="00FF539E" w:rsidRDefault="009F34C0" w:rsidP="009F34C0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استفاده از </w:t>
            </w:r>
            <w:r w:rsidRPr="00FF539E">
              <w:rPr>
                <w:rFonts w:cs="B Nazanin"/>
                <w:sz w:val="28"/>
                <w:szCs w:val="28"/>
                <w:lang w:bidi="fa-IR"/>
              </w:rPr>
              <w:t>cst job control</w:t>
            </w: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برای شبیه سازی فرکانس های مختلف</w:t>
            </w:r>
            <w:r w:rsidR="008A0D0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چندین فایل را دریافت  می</w:t>
            </w:r>
            <w:r w:rsidRPr="00FF539E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>کند</w:t>
            </w:r>
            <w:r w:rsidR="008A0D09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:rsidR="009F34C0" w:rsidRDefault="009F34C0" w:rsidP="009F34C0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استخراج امپدانس بافت </w:t>
            </w:r>
          </w:p>
          <w:p w:rsidR="008A0D09" w:rsidRPr="00FF539E" w:rsidRDefault="008A0D09" w:rsidP="008A0D0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محاسبه ی نسبت میدان خارجی به میدان داخلی</w:t>
            </w:r>
            <w:r w:rsidR="004305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هر جزء سلول</w:t>
            </w:r>
          </w:p>
          <w:p w:rsidR="009F34C0" w:rsidRPr="00FF539E" w:rsidRDefault="009F34C0" w:rsidP="009F34C0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برقراری ارتباط </w:t>
            </w:r>
            <w:r w:rsidRPr="00FF539E">
              <w:rPr>
                <w:rFonts w:cs="B Nazanin"/>
                <w:sz w:val="28"/>
                <w:szCs w:val="28"/>
                <w:lang w:bidi="fa-IR"/>
              </w:rPr>
              <w:t>Spice</w:t>
            </w: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FF539E">
              <w:rPr>
                <w:rFonts w:cs="B Nazanin"/>
                <w:sz w:val="28"/>
                <w:szCs w:val="28"/>
                <w:lang w:bidi="fa-IR"/>
              </w:rPr>
              <w:t>matlab</w:t>
            </w:r>
          </w:p>
          <w:p w:rsidR="009F34C0" w:rsidRDefault="009F34C0" w:rsidP="00A76D5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25A3C" w:rsidTr="00D17A24">
        <w:tc>
          <w:tcPr>
            <w:tcW w:w="10800" w:type="dxa"/>
            <w:gridSpan w:val="2"/>
            <w:shd w:val="clear" w:color="auto" w:fill="F7CAAC" w:themeFill="accent2" w:themeFillTint="66"/>
          </w:tcPr>
          <w:p w:rsidR="00925A3C" w:rsidRPr="00F028B0" w:rsidRDefault="00925A3C" w:rsidP="00A76D50">
            <w:pPr>
              <w:bidi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925A3C">
              <w:rPr>
                <w:rFonts w:cs="B Nazanin" w:hint="cs"/>
                <w:b/>
                <w:bCs/>
                <w:color w:val="7030A0"/>
                <w:sz w:val="32"/>
                <w:szCs w:val="32"/>
                <w:rtl/>
                <w:lang w:bidi="fa-IR"/>
              </w:rPr>
              <w:t>مدلسازی مقیاس مزوسکوپی</w:t>
            </w:r>
          </w:p>
        </w:tc>
      </w:tr>
      <w:tr w:rsidR="009F34C0" w:rsidTr="00D17A24">
        <w:tc>
          <w:tcPr>
            <w:tcW w:w="10800" w:type="dxa"/>
            <w:gridSpan w:val="2"/>
          </w:tcPr>
          <w:p w:rsidR="009F34C0" w:rsidRPr="00C04933" w:rsidRDefault="009F34C0" w:rsidP="00A76D50">
            <w:pPr>
              <w:bidi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F028B0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بررسی سه بافت خاص قرنیه، پوست و ریه</w:t>
            </w:r>
          </w:p>
        </w:tc>
      </w:tr>
      <w:tr w:rsidR="00527B8A" w:rsidTr="00D17A24">
        <w:tc>
          <w:tcPr>
            <w:tcW w:w="10800" w:type="dxa"/>
            <w:gridSpan w:val="2"/>
          </w:tcPr>
          <w:p w:rsidR="00527B8A" w:rsidRDefault="009352E9" w:rsidP="009352E9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352E9">
              <w:rPr>
                <w:rFonts w:cs="B Nazanin" w:hint="cs"/>
                <w:sz w:val="28"/>
                <w:szCs w:val="28"/>
                <w:rtl/>
                <w:lang w:bidi="fa-IR"/>
              </w:rPr>
              <w:t>بحث اتصالات بین سلولی (</w:t>
            </w:r>
            <w:r w:rsidRPr="009352E9">
              <w:rPr>
                <w:rFonts w:cs="B Nazanin"/>
                <w:sz w:val="28"/>
                <w:szCs w:val="28"/>
                <w:lang w:bidi="fa-IR"/>
              </w:rPr>
              <w:t>tj</w:t>
            </w:r>
            <w:r w:rsidRPr="009352E9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:rsidR="008A0D09" w:rsidRPr="009352E9" w:rsidRDefault="008A0D09" w:rsidP="008A0D09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ساختار اناتومیکی دقیق هر بافت</w:t>
            </w:r>
          </w:p>
          <w:p w:rsidR="009352E9" w:rsidRDefault="009352E9" w:rsidP="009352E9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352E9">
              <w:rPr>
                <w:rFonts w:cs="B Nazanin" w:hint="cs"/>
                <w:sz w:val="28"/>
                <w:szCs w:val="28"/>
                <w:rtl/>
                <w:lang w:bidi="fa-IR"/>
              </w:rPr>
              <w:t>در کنار هم قرار دادن سلول و ایجاد بافت</w:t>
            </w:r>
          </w:p>
          <w:p w:rsidR="002D00CB" w:rsidRPr="009352E9" w:rsidRDefault="002D00CB" w:rsidP="002D00C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امپدانس حاصل از مدل با نتایج حاصل از اندازه گیری ازمایشگاهی</w:t>
            </w:r>
          </w:p>
        </w:tc>
      </w:tr>
      <w:tr w:rsidR="009F34C0" w:rsidTr="00D17A24">
        <w:tc>
          <w:tcPr>
            <w:tcW w:w="10800" w:type="dxa"/>
            <w:gridSpan w:val="2"/>
            <w:shd w:val="clear" w:color="auto" w:fill="F7CAAC" w:themeFill="accent2" w:themeFillTint="66"/>
          </w:tcPr>
          <w:p w:rsidR="009F34C0" w:rsidRPr="00F028B0" w:rsidRDefault="00184B93" w:rsidP="00A76D50">
            <w:pPr>
              <w:bidi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184B93">
              <w:rPr>
                <w:rFonts w:cs="B Nazanin" w:hint="cs"/>
                <w:b/>
                <w:bCs/>
                <w:color w:val="7030A0"/>
                <w:sz w:val="32"/>
                <w:szCs w:val="32"/>
                <w:rtl/>
                <w:lang w:bidi="fa-IR"/>
              </w:rPr>
              <w:t>مدلسازی مقیاس ماکروسکوپی</w:t>
            </w:r>
          </w:p>
        </w:tc>
      </w:tr>
      <w:tr w:rsidR="003E4AA2" w:rsidTr="00D17A24">
        <w:trPr>
          <w:trHeight w:val="368"/>
        </w:trPr>
        <w:tc>
          <w:tcPr>
            <w:tcW w:w="10800" w:type="dxa"/>
            <w:gridSpan w:val="2"/>
            <w:shd w:val="clear" w:color="auto" w:fill="FFFFFF" w:themeFill="background1"/>
          </w:tcPr>
          <w:p w:rsidR="003E4AA2" w:rsidRPr="008A0D09" w:rsidRDefault="009352E9" w:rsidP="008A0D09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b/>
                <w:bCs/>
                <w:color w:val="00B050"/>
                <w:sz w:val="32"/>
                <w:szCs w:val="32"/>
                <w:lang w:bidi="fa-IR"/>
              </w:rPr>
            </w:pPr>
            <w:r w:rsidRPr="008A0D09"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  <w:t>مدل واکسلی بدن انسان همراه با لایه های کم رسانا</w:t>
            </w:r>
          </w:p>
          <w:p w:rsidR="008A0D09" w:rsidRDefault="008A0D09" w:rsidP="008A0D09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b/>
                <w:bCs/>
                <w:color w:val="7030A0"/>
                <w:sz w:val="32"/>
                <w:szCs w:val="32"/>
                <w:lang w:bidi="fa-IR"/>
              </w:rPr>
            </w:pPr>
            <w:r w:rsidRPr="008A0D09">
              <w:rPr>
                <w:rFonts w:cs="B Nazanin" w:hint="cs"/>
                <w:sz w:val="28"/>
                <w:szCs w:val="28"/>
                <w:rtl/>
                <w:lang w:bidi="fa-IR"/>
              </w:rPr>
              <w:t>شبیه سازی میدانی</w:t>
            </w:r>
            <w:r>
              <w:rPr>
                <w:rFonts w:cs="B Nazanin" w:hint="cs"/>
                <w:b/>
                <w:bCs/>
                <w:color w:val="7030A0"/>
                <w:sz w:val="32"/>
                <w:szCs w:val="32"/>
                <w:rtl/>
                <w:lang w:bidi="fa-IR"/>
              </w:rPr>
              <w:t xml:space="preserve"> </w:t>
            </w:r>
          </w:p>
          <w:p w:rsidR="008A0D09" w:rsidRPr="008A0D09" w:rsidRDefault="008A0D09" w:rsidP="008A0D09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برقراری ارتباط </w:t>
            </w:r>
            <w:r w:rsidRPr="00FF539E">
              <w:rPr>
                <w:rFonts w:cs="B Nazanin"/>
                <w:sz w:val="28"/>
                <w:szCs w:val="28"/>
                <w:lang w:bidi="fa-IR"/>
              </w:rPr>
              <w:t>Spice</w:t>
            </w:r>
            <w:r w:rsidRPr="00FF53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FF539E">
              <w:rPr>
                <w:rFonts w:cs="B Nazanin"/>
                <w:sz w:val="28"/>
                <w:szCs w:val="28"/>
                <w:lang w:bidi="fa-IR"/>
              </w:rPr>
              <w:t>matlab</w:t>
            </w:r>
          </w:p>
        </w:tc>
      </w:tr>
    </w:tbl>
    <w:p w:rsidR="00281A8F" w:rsidRDefault="00281A8F"/>
    <w:sectPr w:rsidR="00281A8F" w:rsidSect="009A2E78"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E2" w:rsidRDefault="00FC08E2" w:rsidP="009A2E78">
      <w:pPr>
        <w:spacing w:after="0" w:line="240" w:lineRule="auto"/>
      </w:pPr>
      <w:r>
        <w:separator/>
      </w:r>
    </w:p>
  </w:endnote>
  <w:endnote w:type="continuationSeparator" w:id="0">
    <w:p w:rsidR="00FC08E2" w:rsidRDefault="00FC08E2" w:rsidP="009A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E2" w:rsidRDefault="00FC08E2" w:rsidP="009A2E78">
      <w:pPr>
        <w:spacing w:after="0" w:line="240" w:lineRule="auto"/>
      </w:pPr>
      <w:r>
        <w:separator/>
      </w:r>
    </w:p>
  </w:footnote>
  <w:footnote w:type="continuationSeparator" w:id="0">
    <w:p w:rsidR="00FC08E2" w:rsidRDefault="00FC08E2" w:rsidP="009A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7AC"/>
    <w:multiLevelType w:val="hybridMultilevel"/>
    <w:tmpl w:val="E6063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5F9"/>
    <w:multiLevelType w:val="hybridMultilevel"/>
    <w:tmpl w:val="EC38B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795C"/>
    <w:multiLevelType w:val="hybridMultilevel"/>
    <w:tmpl w:val="12F6B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074C"/>
    <w:multiLevelType w:val="hybridMultilevel"/>
    <w:tmpl w:val="50A64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27A0"/>
    <w:multiLevelType w:val="hybridMultilevel"/>
    <w:tmpl w:val="D084E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3716"/>
    <w:multiLevelType w:val="hybridMultilevel"/>
    <w:tmpl w:val="CDA83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0"/>
    <w:rsid w:val="00184B93"/>
    <w:rsid w:val="00281A8F"/>
    <w:rsid w:val="002D00CB"/>
    <w:rsid w:val="003E4AA2"/>
    <w:rsid w:val="004305D1"/>
    <w:rsid w:val="00527B8A"/>
    <w:rsid w:val="00544BC0"/>
    <w:rsid w:val="005E49CD"/>
    <w:rsid w:val="006F3FCD"/>
    <w:rsid w:val="008A0D09"/>
    <w:rsid w:val="00925A3C"/>
    <w:rsid w:val="009352E9"/>
    <w:rsid w:val="009A2E78"/>
    <w:rsid w:val="009F34C0"/>
    <w:rsid w:val="00C97929"/>
    <w:rsid w:val="00D17A24"/>
    <w:rsid w:val="00E81E58"/>
    <w:rsid w:val="00EB7465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57438-68CD-40B0-BD3C-5897D6F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78"/>
  </w:style>
  <w:style w:type="paragraph" w:styleId="Footer">
    <w:name w:val="footer"/>
    <w:basedOn w:val="Normal"/>
    <w:link w:val="FooterChar"/>
    <w:uiPriority w:val="99"/>
    <w:unhideWhenUsed/>
    <w:rsid w:val="009A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2015-09-27T19:17:00Z</dcterms:created>
  <dcterms:modified xsi:type="dcterms:W3CDTF">2015-11-15T16:47:00Z</dcterms:modified>
</cp:coreProperties>
</file>